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14:paraId="5B1DA20E" w14:textId="77777777" w:rsidTr="00E3246D">
        <w:tc>
          <w:tcPr>
            <w:tcW w:w="1271" w:type="dxa"/>
          </w:tcPr>
          <w:p w14:paraId="2F35220A" w14:textId="77777777"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14:paraId="24679ECB" w14:textId="77777777"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36439E53" w14:textId="1F2A9D7E" w:rsidR="00D47DF3" w:rsidRPr="003D5055" w:rsidRDefault="003D5055">
            <w:pPr>
              <w:rPr>
                <w:b/>
                <w:bCs/>
                <w:sz w:val="24"/>
                <w:szCs w:val="24"/>
              </w:rPr>
            </w:pPr>
            <w:r w:rsidRPr="003D5055">
              <w:rPr>
                <w:b/>
                <w:bCs/>
                <w:sz w:val="24"/>
                <w:szCs w:val="24"/>
              </w:rPr>
              <w:t xml:space="preserve">ΑΡΧΑΙΑ ΕΛΛΗΝΙΚΗ ΓΛΩΣΣΑ </w:t>
            </w:r>
          </w:p>
        </w:tc>
      </w:tr>
      <w:tr w:rsidR="00D47DF3" w14:paraId="07738E4D" w14:textId="77777777" w:rsidTr="00E3246D">
        <w:tc>
          <w:tcPr>
            <w:tcW w:w="1271" w:type="dxa"/>
          </w:tcPr>
          <w:p w14:paraId="1ADECD01" w14:textId="77777777" w:rsidR="00D47DF3" w:rsidRDefault="00D47DF3"/>
          <w:p w14:paraId="706B51A3" w14:textId="77777777"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14:paraId="6027D5D8" w14:textId="77777777" w:rsidR="00D47DF3" w:rsidRDefault="00D47DF3"/>
        </w:tc>
        <w:tc>
          <w:tcPr>
            <w:tcW w:w="8080" w:type="dxa"/>
          </w:tcPr>
          <w:p w14:paraId="7343B494" w14:textId="3EF687C6" w:rsidR="00D47DF3" w:rsidRPr="003D5055" w:rsidRDefault="003D5055">
            <w:pPr>
              <w:rPr>
                <w:b/>
                <w:bCs/>
                <w:sz w:val="24"/>
                <w:szCs w:val="24"/>
              </w:rPr>
            </w:pPr>
            <w:r w:rsidRPr="003D5055">
              <w:rPr>
                <w:b/>
                <w:bCs/>
                <w:sz w:val="24"/>
                <w:szCs w:val="24"/>
              </w:rPr>
              <w:t>Α</w:t>
            </w:r>
            <w:r w:rsidR="00167FC3">
              <w:rPr>
                <w:b/>
                <w:bCs/>
                <w:sz w:val="24"/>
                <w:szCs w:val="24"/>
              </w:rPr>
              <w:t>’</w:t>
            </w:r>
            <w:r w:rsidRPr="003D5055">
              <w:rPr>
                <w:b/>
                <w:bCs/>
                <w:sz w:val="24"/>
                <w:szCs w:val="24"/>
              </w:rPr>
              <w:t xml:space="preserve"> ΓΥΜΝΑΣΙΟΥ</w:t>
            </w:r>
          </w:p>
        </w:tc>
      </w:tr>
      <w:tr w:rsidR="00D47DF3" w14:paraId="465C7A3B" w14:textId="77777777" w:rsidTr="00E3246D">
        <w:tc>
          <w:tcPr>
            <w:tcW w:w="1271" w:type="dxa"/>
          </w:tcPr>
          <w:p w14:paraId="7726CF40" w14:textId="77777777" w:rsidR="00D47DF3" w:rsidRDefault="00D47DF3"/>
          <w:p w14:paraId="26E9BBB1" w14:textId="77777777" w:rsidR="00D47DF3" w:rsidRDefault="00D47DF3"/>
          <w:p w14:paraId="6FD24F70" w14:textId="77777777" w:rsidR="00D47DF3" w:rsidRDefault="00D47DF3"/>
          <w:p w14:paraId="723E693B" w14:textId="77777777" w:rsidR="00D47DF3" w:rsidRDefault="00D47DF3"/>
          <w:p w14:paraId="5F57EBDA" w14:textId="77777777" w:rsidR="00D47DF3" w:rsidRDefault="00D47DF3"/>
          <w:p w14:paraId="4AFFE7EE" w14:textId="77777777" w:rsidR="00D47DF3" w:rsidRDefault="00D47DF3"/>
          <w:p w14:paraId="56717837" w14:textId="77777777" w:rsidR="00D47DF3" w:rsidRDefault="00D47DF3"/>
          <w:p w14:paraId="5A1DBF41" w14:textId="77777777" w:rsidR="00D47DF3" w:rsidRDefault="00D47DF3"/>
          <w:p w14:paraId="423F0252" w14:textId="77777777" w:rsidR="00D47DF3" w:rsidRDefault="00D47DF3"/>
          <w:p w14:paraId="0648D83D" w14:textId="77777777" w:rsidR="00D47DF3" w:rsidRDefault="00D47DF3"/>
          <w:p w14:paraId="339C4479" w14:textId="77777777" w:rsidR="00D47DF3" w:rsidRDefault="00D47DF3"/>
          <w:p w14:paraId="0CFBA529" w14:textId="77777777" w:rsidR="00D47DF3" w:rsidRDefault="00D47DF3"/>
          <w:p w14:paraId="2CFBC926" w14:textId="77777777" w:rsidR="00D47DF3" w:rsidRDefault="00D47DF3"/>
          <w:p w14:paraId="52607392" w14:textId="77777777" w:rsidR="00D47DF3" w:rsidRDefault="00D47DF3"/>
          <w:p w14:paraId="593E8DCA" w14:textId="77777777" w:rsidR="00D47DF3" w:rsidRDefault="00D47DF3"/>
          <w:p w14:paraId="4FD271D9" w14:textId="77777777" w:rsidR="00D47DF3" w:rsidRDefault="00D47DF3"/>
          <w:p w14:paraId="57666826" w14:textId="77777777" w:rsidR="00D47DF3" w:rsidRDefault="00D47DF3"/>
          <w:p w14:paraId="0EB65D3D" w14:textId="77777777" w:rsidR="00D47DF3" w:rsidRDefault="00D47DF3"/>
          <w:p w14:paraId="0523A210" w14:textId="77777777" w:rsidR="00D47DF3" w:rsidRDefault="00D47DF3"/>
          <w:p w14:paraId="430CFC6E" w14:textId="77777777" w:rsidR="00D47DF3" w:rsidRDefault="00D47DF3"/>
          <w:p w14:paraId="643CDFC6" w14:textId="77777777" w:rsidR="00D47DF3" w:rsidRDefault="00D47DF3"/>
          <w:p w14:paraId="0E61AAA4" w14:textId="77777777" w:rsidR="00D47DF3" w:rsidRDefault="00D47DF3"/>
          <w:p w14:paraId="53DC04C8" w14:textId="77777777" w:rsidR="00D47DF3" w:rsidRDefault="00D47DF3"/>
          <w:p w14:paraId="3AB05721" w14:textId="77777777" w:rsidR="00D47DF3" w:rsidRDefault="00D47DF3"/>
          <w:p w14:paraId="1A0B6B1A" w14:textId="77777777" w:rsidR="00D47DF3" w:rsidRDefault="00D47DF3"/>
          <w:p w14:paraId="43187D51" w14:textId="77777777" w:rsidR="00D47DF3" w:rsidRDefault="00D47DF3"/>
          <w:p w14:paraId="1D8C6119" w14:textId="77777777" w:rsidR="00D47DF3" w:rsidRDefault="00D47DF3"/>
          <w:p w14:paraId="2D75B94D" w14:textId="77777777" w:rsidR="00D47DF3" w:rsidRDefault="00D47DF3"/>
          <w:p w14:paraId="185281D0" w14:textId="77777777" w:rsidR="00D47DF3" w:rsidRDefault="00D47DF3"/>
          <w:p w14:paraId="304ABCF0" w14:textId="77777777" w:rsidR="00D47DF3" w:rsidRDefault="00D47DF3"/>
          <w:p w14:paraId="3E3F1BC1" w14:textId="77777777" w:rsidR="00D47DF3" w:rsidRDefault="00D47DF3"/>
        </w:tc>
        <w:tc>
          <w:tcPr>
            <w:tcW w:w="8080" w:type="dxa"/>
          </w:tcPr>
          <w:p w14:paraId="7A240232" w14:textId="77777777" w:rsidR="00FC7F61" w:rsidRDefault="00FC7F61" w:rsidP="003D50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B55C69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2:</w:t>
            </w:r>
          </w:p>
          <w:p w14:paraId="19A6E045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Α</w:t>
            </w:r>
            <w:r w:rsidRPr="00FC7F61">
              <w:rPr>
                <w:rFonts w:cstheme="minorHAnsi"/>
                <w:sz w:val="24"/>
                <w:szCs w:val="24"/>
              </w:rPr>
              <w:t xml:space="preserve">. ΚΕΙΜΕΝΟ: 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Η εκπαίδευση των παιδιών στην αρχαία Αθήνα</w:t>
            </w:r>
          </w:p>
          <w:p w14:paraId="31F66C6B" w14:textId="77777777" w:rsidR="003D5055" w:rsidRPr="00FC7F61" w:rsidRDefault="003D5055" w:rsidP="003D50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</w:t>
            </w:r>
            <w:r w:rsidRPr="00FC7F61">
              <w:rPr>
                <w:rFonts w:cstheme="minorHAnsi"/>
                <w:sz w:val="24"/>
                <w:szCs w:val="24"/>
              </w:rPr>
              <w:t>. Φθόγγοι και γράμματα</w:t>
            </w:r>
          </w:p>
          <w:p w14:paraId="7300C259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AA04EF" w14:textId="5275245C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3:</w:t>
            </w:r>
          </w:p>
          <w:p w14:paraId="768C2A46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Α</w:t>
            </w:r>
            <w:r w:rsidRPr="00FC7F61">
              <w:rPr>
                <w:rFonts w:cstheme="minorHAnsi"/>
                <w:sz w:val="24"/>
                <w:szCs w:val="24"/>
              </w:rPr>
              <w:t xml:space="preserve">. ΚΕΙΜΕΝΟ: 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Επαγγέλματα των αρχαίων Αθηναίων</w:t>
            </w:r>
          </w:p>
          <w:p w14:paraId="7A3EBD62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</w:t>
            </w:r>
            <w:r w:rsidRPr="00FC7F61">
              <w:rPr>
                <w:rFonts w:cstheme="minorHAnsi"/>
                <w:sz w:val="24"/>
                <w:szCs w:val="24"/>
              </w:rPr>
              <w:t xml:space="preserve">. ΓΡΑΜΜΑΤΙΚΗ: </w:t>
            </w:r>
          </w:p>
          <w:p w14:paraId="53F43F7A" w14:textId="77777777" w:rsidR="003D5055" w:rsidRPr="00FC7F61" w:rsidRDefault="003D5055" w:rsidP="003D5055">
            <w:pPr>
              <w:pStyle w:val="a6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inorHAnsi" w:hAnsiTheme="minorHAnsi" w:cstheme="minorHAnsi"/>
              </w:rPr>
            </w:pPr>
            <w:proofErr w:type="spellStart"/>
            <w:r w:rsidRPr="00FC7F61">
              <w:rPr>
                <w:rFonts w:asciiTheme="minorHAnsi" w:hAnsiTheme="minorHAnsi" w:cstheme="minorHAnsi"/>
              </w:rPr>
              <w:t>Tόνοι</w:t>
            </w:r>
            <w:proofErr w:type="spellEnd"/>
            <w:r w:rsidRPr="00FC7F61">
              <w:rPr>
                <w:rFonts w:asciiTheme="minorHAnsi" w:hAnsiTheme="minorHAnsi" w:cstheme="minorHAnsi"/>
              </w:rPr>
              <w:t xml:space="preserve"> και πνεύματα</w:t>
            </w:r>
          </w:p>
          <w:p w14:paraId="5C34144B" w14:textId="77777777" w:rsidR="003D5055" w:rsidRPr="00FC7F61" w:rsidRDefault="003D5055" w:rsidP="003D5055">
            <w:pPr>
              <w:pStyle w:val="a6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Μέρη του λόγου</w:t>
            </w:r>
          </w:p>
          <w:p w14:paraId="54FB6D71" w14:textId="77777777" w:rsidR="003D5055" w:rsidRPr="00FC7F61" w:rsidRDefault="003D5055" w:rsidP="003D5055">
            <w:pPr>
              <w:pStyle w:val="a6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Τα παρεπόμενα των πτωτικών</w:t>
            </w:r>
          </w:p>
          <w:p w14:paraId="4CA26CFB" w14:textId="77777777" w:rsidR="003D5055" w:rsidRPr="00FC7F61" w:rsidRDefault="003D5055" w:rsidP="003D5055">
            <w:pPr>
              <w:pStyle w:val="a6"/>
              <w:numPr>
                <w:ilvl w:val="0"/>
                <w:numId w:val="1"/>
              </w:numPr>
              <w:spacing w:after="120" w:line="276" w:lineRule="auto"/>
              <w:ind w:left="426" w:hanging="284"/>
              <w:contextualSpacing w:val="0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Τα παρεπόμενα του ρήματος</w:t>
            </w:r>
          </w:p>
          <w:p w14:paraId="73631F72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3BA65D" w14:textId="7F2CC3DE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4:</w:t>
            </w:r>
          </w:p>
          <w:p w14:paraId="78DDA30F" w14:textId="312668F8" w:rsidR="003D5055" w:rsidRPr="00FC7F61" w:rsidRDefault="003D5055" w:rsidP="003D505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Α</w:t>
            </w:r>
            <w:r w:rsidRPr="00FC7F61">
              <w:rPr>
                <w:rFonts w:cstheme="minorHAnsi"/>
                <w:sz w:val="24"/>
                <w:szCs w:val="24"/>
              </w:rPr>
              <w:t xml:space="preserve">. ΚΕΙΜΕΝΟ: 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Ένα ταξίδι επιστημονικής φαντασίας</w:t>
            </w:r>
          </w:p>
          <w:p w14:paraId="69C57873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Β2</w:t>
            </w:r>
            <w:r w:rsidRPr="00FC7F61">
              <w:rPr>
                <w:rFonts w:cstheme="minorHAnsi"/>
                <w:sz w:val="24"/>
                <w:szCs w:val="24"/>
              </w:rPr>
              <w:t>. Ετυμολογικά</w:t>
            </w:r>
          </w:p>
          <w:p w14:paraId="57AAB34F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Γ.</w:t>
            </w:r>
            <w:r w:rsidRPr="00FC7F61">
              <w:rPr>
                <w:rFonts w:cstheme="minorHAnsi"/>
                <w:sz w:val="24"/>
                <w:szCs w:val="24"/>
              </w:rPr>
              <w:t xml:space="preserve"> ΓΡΑΜΜΑΤΙΚΗ: </w:t>
            </w:r>
          </w:p>
          <w:p w14:paraId="4AADCE3E" w14:textId="77777777" w:rsidR="003D5055" w:rsidRPr="00FC7F61" w:rsidRDefault="003D5055" w:rsidP="003D5055">
            <w:pPr>
              <w:pStyle w:val="a6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Το άρθρο</w:t>
            </w:r>
          </w:p>
          <w:p w14:paraId="08CDF39F" w14:textId="77777777" w:rsidR="003D5055" w:rsidRPr="00FC7F61" w:rsidRDefault="003D5055" w:rsidP="003D5055">
            <w:pPr>
              <w:pStyle w:val="a6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Β΄ κλίση ουσιαστικών</w:t>
            </w:r>
          </w:p>
          <w:p w14:paraId="6007DF18" w14:textId="77777777" w:rsidR="003D5055" w:rsidRPr="00FC7F61" w:rsidRDefault="003D5055" w:rsidP="003D5055">
            <w:pPr>
              <w:pStyle w:val="a6"/>
              <w:numPr>
                <w:ilvl w:val="0"/>
                <w:numId w:val="2"/>
              </w:numPr>
              <w:spacing w:after="120" w:line="276" w:lineRule="auto"/>
              <w:ind w:left="426" w:hanging="284"/>
              <w:contextualSpacing w:val="0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Προσωπικές αντωνυμίες</w:t>
            </w:r>
          </w:p>
          <w:p w14:paraId="511217BC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9E952A" w14:textId="3CBA45BC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5:</w:t>
            </w:r>
          </w:p>
          <w:p w14:paraId="0DCD686B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Β2</w:t>
            </w:r>
            <w:r w:rsidRPr="00FC7F61">
              <w:rPr>
                <w:rFonts w:cstheme="minorHAnsi"/>
                <w:sz w:val="24"/>
                <w:szCs w:val="24"/>
              </w:rPr>
              <w:t>. Ετυμολογικά</w:t>
            </w:r>
          </w:p>
          <w:p w14:paraId="1C2B839A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Γ.</w:t>
            </w:r>
            <w:r w:rsidRPr="00FC7F61">
              <w:rPr>
                <w:rFonts w:cstheme="minorHAnsi"/>
                <w:sz w:val="24"/>
                <w:szCs w:val="24"/>
              </w:rPr>
              <w:t xml:space="preserve"> ΓΡΑΜΜΑΤΙΚΗ: </w:t>
            </w:r>
          </w:p>
          <w:p w14:paraId="4E529205" w14:textId="55BABCE6" w:rsidR="00690FD4" w:rsidRPr="00690FD4" w:rsidRDefault="00690FD4" w:rsidP="00690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 </w:t>
            </w:r>
            <w:r w:rsidR="003D5055" w:rsidRPr="00690FD4">
              <w:rPr>
                <w:sz w:val="24"/>
                <w:szCs w:val="24"/>
              </w:rPr>
              <w:t xml:space="preserve">Οριστική ενεστώτα ρήματος </w:t>
            </w:r>
            <w:proofErr w:type="spellStart"/>
            <w:r w:rsidR="003D5055" w:rsidRPr="00690FD4">
              <w:rPr>
                <w:sz w:val="24"/>
                <w:szCs w:val="24"/>
              </w:rPr>
              <w:t>εἰμί</w:t>
            </w:r>
            <w:proofErr w:type="spellEnd"/>
          </w:p>
          <w:p w14:paraId="415C08D9" w14:textId="429C752C" w:rsidR="003D5055" w:rsidRPr="00690FD4" w:rsidRDefault="00690FD4" w:rsidP="00690FD4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</w:t>
            </w:r>
            <w:r w:rsidRPr="00690FD4">
              <w:rPr>
                <w:sz w:val="24"/>
                <w:szCs w:val="24"/>
              </w:rPr>
              <w:t xml:space="preserve">2.  </w:t>
            </w:r>
            <w:r w:rsidR="003D5055" w:rsidRPr="00690FD4">
              <w:rPr>
                <w:sz w:val="24"/>
                <w:szCs w:val="24"/>
              </w:rPr>
              <w:t>Οριστική ενεστώτα και μέλλοντα ενεργητικής φωνής βαρύτονων ρημάτων</w:t>
            </w:r>
          </w:p>
          <w:p w14:paraId="7D0E0DCC" w14:textId="77777777" w:rsidR="00690FD4" w:rsidRDefault="00690FD4" w:rsidP="00690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90FD4">
              <w:rPr>
                <w:sz w:val="24"/>
                <w:szCs w:val="24"/>
              </w:rPr>
              <w:t xml:space="preserve">3.  Οριστική  μέλλοντα ενεργητικής φωνής αφωνόληκτων βαρύτονων </w:t>
            </w:r>
            <w:r>
              <w:rPr>
                <w:sz w:val="24"/>
                <w:szCs w:val="24"/>
              </w:rPr>
              <w:t xml:space="preserve">   </w:t>
            </w:r>
          </w:p>
          <w:p w14:paraId="428296AB" w14:textId="225348AA" w:rsidR="00690FD4" w:rsidRPr="00690FD4" w:rsidRDefault="00690FD4" w:rsidP="00690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90FD4">
              <w:rPr>
                <w:sz w:val="24"/>
                <w:szCs w:val="24"/>
              </w:rPr>
              <w:t>ρημάτων</w:t>
            </w:r>
          </w:p>
          <w:p w14:paraId="3C6DDD7B" w14:textId="77777777" w:rsidR="00FC7F61" w:rsidRPr="00690FD4" w:rsidRDefault="00FC7F61" w:rsidP="00690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CC3751" w14:textId="3E256A5A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6:</w:t>
            </w:r>
          </w:p>
          <w:p w14:paraId="20563A57" w14:textId="266D655A" w:rsidR="003D5055" w:rsidRPr="00FC7F61" w:rsidRDefault="003D5055" w:rsidP="003D505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Α</w:t>
            </w:r>
            <w:r w:rsidRPr="00FC7F61">
              <w:rPr>
                <w:rFonts w:cstheme="minorHAnsi"/>
                <w:sz w:val="24"/>
                <w:szCs w:val="24"/>
              </w:rPr>
              <w:t>. ΚΕΙΜΕΝΟ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: Η ομορφιά δεν είναι το παν</w:t>
            </w:r>
          </w:p>
          <w:p w14:paraId="2708DA79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Β2.</w:t>
            </w:r>
            <w:r w:rsidRPr="00FC7F61">
              <w:rPr>
                <w:rFonts w:cstheme="minorHAnsi"/>
                <w:sz w:val="24"/>
                <w:szCs w:val="24"/>
              </w:rPr>
              <w:t xml:space="preserve"> Ετυμολογικά</w:t>
            </w:r>
          </w:p>
          <w:p w14:paraId="19B216A5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Γ.</w:t>
            </w:r>
            <w:r w:rsidRPr="00FC7F61">
              <w:rPr>
                <w:rFonts w:cstheme="minorHAnsi"/>
                <w:sz w:val="24"/>
                <w:szCs w:val="24"/>
              </w:rPr>
              <w:t xml:space="preserve"> ΓΡΑΜΜΑΤΙΚΗ: </w:t>
            </w:r>
          </w:p>
          <w:p w14:paraId="601B84BE" w14:textId="77777777" w:rsidR="003D5055" w:rsidRPr="00FC7F61" w:rsidRDefault="003D5055" w:rsidP="003D5055">
            <w:pPr>
              <w:pStyle w:val="a6"/>
              <w:numPr>
                <w:ilvl w:val="0"/>
                <w:numId w:val="4"/>
              </w:numPr>
              <w:spacing w:after="120" w:line="276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Α′ κλίση ουσιαστικών</w:t>
            </w:r>
          </w:p>
          <w:p w14:paraId="0A4F023A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38BBE7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C04DD5" w14:textId="14152BA9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7:</w:t>
            </w:r>
          </w:p>
          <w:p w14:paraId="0A94D13B" w14:textId="631FE44C" w:rsidR="003D5055" w:rsidRPr="00FC7F61" w:rsidRDefault="003D5055" w:rsidP="003D505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Α</w:t>
            </w:r>
            <w:r w:rsidRPr="00FC7F61">
              <w:rPr>
                <w:rFonts w:cstheme="minorHAnsi"/>
                <w:sz w:val="24"/>
                <w:szCs w:val="24"/>
              </w:rPr>
              <w:t xml:space="preserve">. ΚΕΙΜΕΝΟ: 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Η λύση του γόρδιου δεσμού</w:t>
            </w:r>
          </w:p>
          <w:p w14:paraId="0A2B68C7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</w:t>
            </w:r>
            <w:r w:rsidRPr="00FC7F61">
              <w:rPr>
                <w:rFonts w:cstheme="minorHAnsi"/>
                <w:sz w:val="24"/>
                <w:szCs w:val="24"/>
              </w:rPr>
              <w:t xml:space="preserve">. ΓΡΑΜΜΑΤΙΚΗ: </w:t>
            </w:r>
          </w:p>
          <w:p w14:paraId="3E5F5171" w14:textId="77777777" w:rsidR="003D5055" w:rsidRPr="00FC7F61" w:rsidRDefault="003D5055" w:rsidP="003D505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Η αύξηση</w:t>
            </w:r>
          </w:p>
          <w:p w14:paraId="69C429E6" w14:textId="77777777" w:rsidR="003D5055" w:rsidRPr="00FC7F61" w:rsidRDefault="003D5055" w:rsidP="003D505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 xml:space="preserve">Οριστική παρατατικού ρήματος </w:t>
            </w:r>
            <w:proofErr w:type="spellStart"/>
            <w:r w:rsidRPr="00FC7F61">
              <w:rPr>
                <w:rFonts w:asciiTheme="minorHAnsi" w:hAnsiTheme="minorHAnsi" w:cstheme="minorHAnsi"/>
              </w:rPr>
              <w:t>εἰμί</w:t>
            </w:r>
            <w:proofErr w:type="spellEnd"/>
          </w:p>
          <w:p w14:paraId="25885232" w14:textId="77777777" w:rsidR="003D5055" w:rsidRPr="00FC7F61" w:rsidRDefault="003D5055" w:rsidP="003D505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Οριστική παρατατικού και αορίστου ενεργητικής φωνής βαρύτονων ρημάτων</w:t>
            </w:r>
          </w:p>
          <w:p w14:paraId="79C60261" w14:textId="77777777" w:rsidR="003D5055" w:rsidRPr="00FC7F61" w:rsidRDefault="003D5055" w:rsidP="003D505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Οριστική αορίστου ενεργητικής φωνής αφωνόληκτων βαρύτονων ρημάτων</w:t>
            </w:r>
            <w:r w:rsidRPr="00FC7F61">
              <w:rPr>
                <w:rFonts w:asciiTheme="minorHAnsi" w:hAnsiTheme="minorHAnsi" w:cstheme="minorHAnsi"/>
              </w:rPr>
              <w:br w:type="page"/>
            </w:r>
          </w:p>
          <w:p w14:paraId="3C56489C" w14:textId="77777777" w:rsidR="003D5055" w:rsidRPr="00FC7F61" w:rsidRDefault="003D5055" w:rsidP="003D5055">
            <w:pPr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</w:p>
          <w:p w14:paraId="24A3780E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8:</w:t>
            </w:r>
          </w:p>
          <w:p w14:paraId="1FDDE16A" w14:textId="1609368D" w:rsidR="003D5055" w:rsidRPr="00FC7F61" w:rsidRDefault="003D5055" w:rsidP="00FC7F6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</w:t>
            </w:r>
            <w:r w:rsidRPr="00FC7F61">
              <w:rPr>
                <w:rFonts w:cstheme="minorHAnsi"/>
                <w:sz w:val="24"/>
                <w:szCs w:val="24"/>
              </w:rPr>
              <w:t>. ΓΡΑΜΜΑΤΙΚΗ:</w:t>
            </w:r>
          </w:p>
          <w:p w14:paraId="1E1D692A" w14:textId="6AF0509D" w:rsidR="003D5055" w:rsidRPr="00FC7F61" w:rsidRDefault="003D5055" w:rsidP="003D5055">
            <w:pPr>
              <w:spacing w:after="120"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sz w:val="24"/>
                <w:szCs w:val="24"/>
              </w:rPr>
              <w:t xml:space="preserve">        2.    Η δεικτική αντωνυμία </w:t>
            </w:r>
            <w:proofErr w:type="spellStart"/>
            <w:r w:rsidRPr="00FC7F61">
              <w:rPr>
                <w:rFonts w:cstheme="minorHAnsi"/>
                <w:i/>
                <w:iCs/>
                <w:sz w:val="24"/>
                <w:szCs w:val="24"/>
              </w:rPr>
              <w:t>οὗτος</w:t>
            </w:r>
            <w:proofErr w:type="spellEnd"/>
            <w:r w:rsidRPr="00FC7F6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C7F61">
              <w:rPr>
                <w:rFonts w:cstheme="minorHAnsi"/>
                <w:i/>
                <w:iCs/>
                <w:sz w:val="24"/>
                <w:szCs w:val="24"/>
              </w:rPr>
              <w:t>αὕτη</w:t>
            </w:r>
            <w:proofErr w:type="spellEnd"/>
            <w:r w:rsidRPr="00FC7F6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C7F61">
              <w:rPr>
                <w:rFonts w:cstheme="minorHAnsi"/>
                <w:i/>
                <w:iCs/>
                <w:sz w:val="24"/>
                <w:szCs w:val="24"/>
              </w:rPr>
              <w:t>τοῦτο</w:t>
            </w:r>
            <w:proofErr w:type="spellEnd"/>
          </w:p>
          <w:p w14:paraId="390307D2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5838F0" w14:textId="1A8D47AA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9:</w:t>
            </w:r>
          </w:p>
          <w:p w14:paraId="788D305E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Γ</w:t>
            </w:r>
            <w:r w:rsidRPr="00FC7F61">
              <w:rPr>
                <w:rFonts w:cstheme="minorHAnsi"/>
                <w:sz w:val="24"/>
                <w:szCs w:val="24"/>
              </w:rPr>
              <w:t xml:space="preserve">. ΓΡΑΜΜΑΤΙΚΗ: </w:t>
            </w:r>
          </w:p>
          <w:p w14:paraId="5B85768A" w14:textId="77777777" w:rsidR="003D5055" w:rsidRPr="00FC7F61" w:rsidRDefault="003D5055" w:rsidP="003D5055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Ο αναδιπλασιασμός</w:t>
            </w:r>
          </w:p>
          <w:p w14:paraId="2A2177A8" w14:textId="77777777" w:rsidR="003D5055" w:rsidRDefault="003D5055" w:rsidP="003D5055">
            <w:pPr>
              <w:pStyle w:val="a6"/>
              <w:numPr>
                <w:ilvl w:val="0"/>
                <w:numId w:val="7"/>
              </w:numPr>
              <w:spacing w:after="120" w:line="276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Οριστική παρακειμένου και υπερσυντελίκου ενεργητικής φωνής βαρύτονων ρημάτων</w:t>
            </w:r>
          </w:p>
          <w:p w14:paraId="680D187B" w14:textId="5EB98311" w:rsidR="00690FD4" w:rsidRPr="00690FD4" w:rsidRDefault="00690FD4" w:rsidP="00690FD4">
            <w:pPr>
              <w:pStyle w:val="a6"/>
              <w:numPr>
                <w:ilvl w:val="0"/>
                <w:numId w:val="7"/>
              </w:numPr>
              <w:spacing w:after="120" w:line="276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 xml:space="preserve">Οριστική παρακειμένου και υπερσυντελίκου ενεργητικής φωνής </w:t>
            </w:r>
            <w:r>
              <w:rPr>
                <w:rFonts w:asciiTheme="minorHAnsi" w:hAnsiTheme="minorHAnsi" w:cstheme="minorHAnsi"/>
              </w:rPr>
              <w:t>αφων</w:t>
            </w:r>
            <w:r w:rsidR="00641BC7">
              <w:rPr>
                <w:rFonts w:asciiTheme="minorHAnsi" w:hAnsiTheme="minorHAnsi" w:cstheme="minorHAnsi"/>
              </w:rPr>
              <w:t>όληκτων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61">
              <w:rPr>
                <w:rFonts w:asciiTheme="minorHAnsi" w:hAnsiTheme="minorHAnsi" w:cstheme="minorHAnsi"/>
              </w:rPr>
              <w:t>βαρύτονων ρημάτων</w:t>
            </w:r>
          </w:p>
          <w:p w14:paraId="4467C93E" w14:textId="77777777" w:rsidR="00FC7F61" w:rsidRDefault="00FC7F61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F8349B" w14:textId="444FCC92" w:rsidR="003D5055" w:rsidRPr="00FC7F61" w:rsidRDefault="003D5055" w:rsidP="003D505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11:</w:t>
            </w:r>
          </w:p>
          <w:p w14:paraId="2D071093" w14:textId="77777777" w:rsidR="003D5055" w:rsidRPr="00FC7F61" w:rsidRDefault="003D5055" w:rsidP="003D505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 xml:space="preserve">Γ. 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ΣΥΝΤΑΞΗ:</w:t>
            </w:r>
          </w:p>
          <w:p w14:paraId="0313B152" w14:textId="77777777" w:rsidR="003D5055" w:rsidRPr="00FC7F61" w:rsidRDefault="003D5055" w:rsidP="003D505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C7F61">
              <w:rPr>
                <w:rFonts w:asciiTheme="minorHAnsi" w:hAnsiTheme="minorHAnsi" w:cstheme="minorHAnsi"/>
              </w:rPr>
              <w:t>Οι βασικοί όροι μιας απλής πρότασης</w:t>
            </w:r>
          </w:p>
          <w:p w14:paraId="2E1D2790" w14:textId="77777777" w:rsidR="00FC7F61" w:rsidRPr="00FC7F61" w:rsidRDefault="00FC7F61" w:rsidP="00FC7F6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EBAC32" w14:textId="373CAF48" w:rsidR="00FC7F61" w:rsidRPr="00FC7F61" w:rsidRDefault="00FC7F61" w:rsidP="00FC7F6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>ΕΝΟΤΗΤΑ 13:</w:t>
            </w:r>
          </w:p>
          <w:p w14:paraId="3239FEB7" w14:textId="5D1989C5" w:rsidR="00FC7F61" w:rsidRPr="00FC7F61" w:rsidRDefault="00FC7F61" w:rsidP="00FC7F61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FC7F61">
              <w:rPr>
                <w:rFonts w:cstheme="minorHAnsi"/>
                <w:b/>
                <w:bCs/>
                <w:sz w:val="24"/>
                <w:szCs w:val="24"/>
              </w:rPr>
              <w:t xml:space="preserve">Β1. </w:t>
            </w:r>
            <w:r w:rsidRPr="00FC7F61">
              <w:rPr>
                <w:rFonts w:cstheme="minorHAnsi"/>
                <w:sz w:val="24"/>
                <w:szCs w:val="24"/>
              </w:rPr>
              <w:t>Λεξιλογικός Πίνακας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 xml:space="preserve">:  </w:t>
            </w:r>
            <w:r w:rsidRPr="00FC7F61">
              <w:rPr>
                <w:rFonts w:cstheme="minorHAnsi"/>
                <w:i/>
                <w:iCs/>
                <w:color w:val="333333"/>
                <w:sz w:val="24"/>
                <w:szCs w:val="24"/>
                <w:shd w:val="clear" w:color="auto" w:fill="FFFFFF"/>
              </w:rPr>
              <w:t>ὁ</w:t>
            </w:r>
            <w:r w:rsidRPr="00FC7F6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C7F61">
              <w:rPr>
                <w:rFonts w:cstheme="minorHAnsi"/>
                <w:i/>
                <w:iCs/>
                <w:sz w:val="24"/>
                <w:szCs w:val="24"/>
              </w:rPr>
              <w:t>τύραννος</w:t>
            </w:r>
          </w:p>
          <w:p w14:paraId="1710E9F2" w14:textId="6B941D78" w:rsidR="00FC7F61" w:rsidRPr="00BB6A2C" w:rsidRDefault="00BB6A2C" w:rsidP="00FC7F6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6A2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Οι διδάσκουσες</w:t>
            </w:r>
          </w:p>
          <w:p w14:paraId="7EBF01C1" w14:textId="1EFEC7B1" w:rsidR="00BB6A2C" w:rsidRPr="00BB6A2C" w:rsidRDefault="00BB6A2C" w:rsidP="00FC7F6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6A2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BB6A2C">
              <w:rPr>
                <w:rFonts w:cstheme="minorHAnsi"/>
                <w:sz w:val="24"/>
                <w:szCs w:val="24"/>
              </w:rPr>
              <w:t>Θ.Ερίκογλου</w:t>
            </w:r>
            <w:proofErr w:type="spellEnd"/>
          </w:p>
          <w:p w14:paraId="37844209" w14:textId="68289D80" w:rsidR="00BB6A2C" w:rsidRPr="00BB6A2C" w:rsidRDefault="00BB6A2C" w:rsidP="00FC7F6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6A2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Μ. </w:t>
            </w:r>
            <w:proofErr w:type="spellStart"/>
            <w:r w:rsidRPr="00BB6A2C">
              <w:rPr>
                <w:rFonts w:cstheme="minorHAnsi"/>
                <w:sz w:val="24"/>
                <w:szCs w:val="24"/>
              </w:rPr>
              <w:t>Καραγκιόζογλου</w:t>
            </w:r>
            <w:proofErr w:type="spellEnd"/>
          </w:p>
          <w:p w14:paraId="0461E814" w14:textId="77777777" w:rsidR="00FC7F61" w:rsidRPr="00BB6A2C" w:rsidRDefault="00FC7F61" w:rsidP="00FC7F61">
            <w:pPr>
              <w:pStyle w:val="a6"/>
              <w:spacing w:line="276" w:lineRule="auto"/>
            </w:pPr>
          </w:p>
          <w:p w14:paraId="25864911" w14:textId="77777777" w:rsidR="003D5055" w:rsidRPr="00A7215D" w:rsidRDefault="003D5055" w:rsidP="003D5055">
            <w:pPr>
              <w:spacing w:line="276" w:lineRule="auto"/>
            </w:pPr>
          </w:p>
          <w:p w14:paraId="2BADE673" w14:textId="77777777" w:rsidR="003D5055" w:rsidRPr="00A7215D" w:rsidRDefault="003D5055" w:rsidP="003D5055">
            <w:pPr>
              <w:spacing w:after="120" w:line="276" w:lineRule="auto"/>
              <w:jc w:val="both"/>
            </w:pPr>
          </w:p>
          <w:p w14:paraId="496E8904" w14:textId="77777777" w:rsidR="003D5055" w:rsidRPr="00A6336B" w:rsidRDefault="003D5055" w:rsidP="003D5055">
            <w:pPr>
              <w:pStyle w:val="a6"/>
              <w:spacing w:line="276" w:lineRule="auto"/>
            </w:pPr>
          </w:p>
          <w:p w14:paraId="308B43FB" w14:textId="77777777" w:rsidR="003D5055" w:rsidRDefault="003D5055" w:rsidP="003D5055">
            <w:pPr>
              <w:spacing w:line="276" w:lineRule="auto"/>
            </w:pPr>
          </w:p>
          <w:p w14:paraId="1618896B" w14:textId="77777777" w:rsidR="00D47DF3" w:rsidRDefault="00D47DF3"/>
        </w:tc>
      </w:tr>
    </w:tbl>
    <w:p w14:paraId="64C9F14A" w14:textId="77777777" w:rsidR="0090554B" w:rsidRDefault="0090554B"/>
    <w:sectPr w:rsidR="0090554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EB2C" w14:textId="77777777" w:rsidR="009F3589" w:rsidRDefault="009F3589" w:rsidP="00365E86">
      <w:pPr>
        <w:spacing w:after="0" w:line="240" w:lineRule="auto"/>
      </w:pPr>
      <w:r>
        <w:separator/>
      </w:r>
    </w:p>
  </w:endnote>
  <w:endnote w:type="continuationSeparator" w:id="0">
    <w:p w14:paraId="5E953831" w14:textId="77777777" w:rsidR="009F3589" w:rsidRDefault="009F3589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7FF3" w14:textId="77777777" w:rsidR="009F3589" w:rsidRDefault="009F3589" w:rsidP="00365E86">
      <w:pPr>
        <w:spacing w:after="0" w:line="240" w:lineRule="auto"/>
      </w:pPr>
      <w:r>
        <w:separator/>
      </w:r>
    </w:p>
  </w:footnote>
  <w:footnote w:type="continuationSeparator" w:id="0">
    <w:p w14:paraId="797E1296" w14:textId="77777777" w:rsidR="009F3589" w:rsidRDefault="009F3589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CBD4" w14:textId="77777777"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14:paraId="300982F2" w14:textId="77777777"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F02"/>
    <w:multiLevelType w:val="hybridMultilevel"/>
    <w:tmpl w:val="3604AF3C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C4C"/>
    <w:multiLevelType w:val="hybridMultilevel"/>
    <w:tmpl w:val="4C3857DA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2B6"/>
    <w:multiLevelType w:val="hybridMultilevel"/>
    <w:tmpl w:val="6824AA56"/>
    <w:lvl w:ilvl="0" w:tplc="43A47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D7"/>
    <w:multiLevelType w:val="hybridMultilevel"/>
    <w:tmpl w:val="A7A27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669B"/>
    <w:multiLevelType w:val="hybridMultilevel"/>
    <w:tmpl w:val="192E46D8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1528"/>
    <w:multiLevelType w:val="hybridMultilevel"/>
    <w:tmpl w:val="A650EC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6B39"/>
    <w:multiLevelType w:val="hybridMultilevel"/>
    <w:tmpl w:val="A066ECE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279D"/>
    <w:multiLevelType w:val="hybridMultilevel"/>
    <w:tmpl w:val="F822D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30A8"/>
    <w:multiLevelType w:val="hybridMultilevel"/>
    <w:tmpl w:val="9594F430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02E3"/>
    <w:multiLevelType w:val="hybridMultilevel"/>
    <w:tmpl w:val="E222C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7302"/>
    <w:multiLevelType w:val="hybridMultilevel"/>
    <w:tmpl w:val="D8527852"/>
    <w:lvl w:ilvl="0" w:tplc="B44A16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1291F"/>
    <w:multiLevelType w:val="hybridMultilevel"/>
    <w:tmpl w:val="9830F9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105B92"/>
    <w:rsid w:val="00167FC3"/>
    <w:rsid w:val="002A42F7"/>
    <w:rsid w:val="00365E86"/>
    <w:rsid w:val="003D5055"/>
    <w:rsid w:val="00497BCC"/>
    <w:rsid w:val="00641BC7"/>
    <w:rsid w:val="00690FD4"/>
    <w:rsid w:val="008B576C"/>
    <w:rsid w:val="0090554B"/>
    <w:rsid w:val="009C3933"/>
    <w:rsid w:val="009F3589"/>
    <w:rsid w:val="00AC71B1"/>
    <w:rsid w:val="00BB6A2C"/>
    <w:rsid w:val="00D47DF3"/>
    <w:rsid w:val="00E21A1D"/>
    <w:rsid w:val="00E3246D"/>
    <w:rsid w:val="00E37959"/>
    <w:rsid w:val="00EF6F7A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7B39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paragraph" w:styleId="a6">
    <w:name w:val="List Paragraph"/>
    <w:basedOn w:val="a"/>
    <w:uiPriority w:val="34"/>
    <w:qFormat/>
    <w:rsid w:val="003D505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90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2023-05-15T06:09:00Z</dcterms:created>
  <dcterms:modified xsi:type="dcterms:W3CDTF">2023-05-24T08:43:00Z</dcterms:modified>
</cp:coreProperties>
</file>